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BF" w:rsidRP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2073">
        <w:rPr>
          <w:rFonts w:ascii="Times New Roman" w:hAnsi="Times New Roman" w:cs="Times New Roman"/>
          <w:sz w:val="24"/>
          <w:szCs w:val="24"/>
          <w:lang w:val="ru-RU"/>
        </w:rPr>
        <w:t xml:space="preserve">МР Вилюйский улус (район) Республики  Саха </w:t>
      </w:r>
      <w:proofErr w:type="gramStart"/>
      <w:r w:rsidRPr="00B42073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B42073">
        <w:rPr>
          <w:rFonts w:ascii="Times New Roman" w:hAnsi="Times New Roman" w:cs="Times New Roman"/>
          <w:sz w:val="24"/>
          <w:szCs w:val="24"/>
          <w:lang w:val="ru-RU"/>
        </w:rPr>
        <w:t>Якутия)</w:t>
      </w:r>
    </w:p>
    <w:p w:rsidR="00B42073" w:rsidRP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2073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</w:t>
      </w:r>
    </w:p>
    <w:p w:rsid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2073">
        <w:rPr>
          <w:rFonts w:ascii="Times New Roman" w:hAnsi="Times New Roman" w:cs="Times New Roman"/>
          <w:sz w:val="24"/>
          <w:szCs w:val="24"/>
          <w:lang w:val="ru-RU"/>
        </w:rPr>
        <w:t xml:space="preserve">« </w:t>
      </w:r>
      <w:proofErr w:type="spellStart"/>
      <w:r w:rsidRPr="00B42073">
        <w:rPr>
          <w:rFonts w:ascii="Times New Roman" w:hAnsi="Times New Roman" w:cs="Times New Roman"/>
          <w:sz w:val="24"/>
          <w:szCs w:val="24"/>
          <w:lang w:val="ru-RU"/>
        </w:rPr>
        <w:t>Кысы</w:t>
      </w:r>
      <w:proofErr w:type="gramStart"/>
      <w:r w:rsidRPr="00B42073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End"/>
      <w:r w:rsidRPr="00B4207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B42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2073">
        <w:rPr>
          <w:rFonts w:ascii="Times New Roman" w:hAnsi="Times New Roman" w:cs="Times New Roman"/>
          <w:sz w:val="24"/>
          <w:szCs w:val="24"/>
          <w:lang w:val="ru-RU"/>
        </w:rPr>
        <w:t>Сырская</w:t>
      </w:r>
      <w:proofErr w:type="spellEnd"/>
      <w:r w:rsidRPr="00B42073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 школа»</w:t>
      </w:r>
    </w:p>
    <w:p w:rsid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073" w:rsidRDefault="00B42073" w:rsidP="00B4207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073" w:rsidRDefault="005A5A7B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Рассмотрено</w:t>
      </w:r>
      <w:r w:rsidR="00B42073">
        <w:rPr>
          <w:rFonts w:ascii="Times New Roman" w:hAnsi="Times New Roman" w:cs="Times New Roman"/>
          <w:sz w:val="24"/>
          <w:szCs w:val="24"/>
          <w:lang w:val="ru-RU"/>
        </w:rPr>
        <w:t xml:space="preserve">: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B42073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Согласовано;                                  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42073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Утверждено:</w:t>
      </w:r>
    </w:p>
    <w:p w:rsidR="005A5A7B" w:rsidRDefault="00B42073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заседании МО</w:t>
      </w:r>
      <w:r w:rsidR="005A5A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:rsidR="005A5A7B" w:rsidRDefault="00B42073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     »    ____2020г.    </w:t>
      </w:r>
      <w:r w:rsidR="005A5A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«     »    ____2020г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«     »    ____2020г</w:t>
      </w:r>
    </w:p>
    <w:p w:rsidR="005A5A7B" w:rsidRDefault="005A5A7B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Руководитель МО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BE1819" w:rsidRPr="005A5A7B">
        <w:rPr>
          <w:rFonts w:ascii="Times New Roman" w:hAnsi="Times New Roman" w:cs="Times New Roman"/>
          <w:sz w:val="28"/>
          <w:szCs w:val="24"/>
          <w:lang w:val="ru-RU"/>
        </w:rPr>
        <w:t>Зам. Директора по</w:t>
      </w:r>
      <w:r w:rsidR="00BE1819">
        <w:rPr>
          <w:rFonts w:ascii="Times New Roman" w:hAnsi="Times New Roman" w:cs="Times New Roman"/>
          <w:sz w:val="28"/>
          <w:szCs w:val="24"/>
          <w:lang w:val="ru-RU"/>
        </w:rPr>
        <w:t xml:space="preserve"> УР             </w:t>
      </w:r>
      <w:r w:rsidR="00BE1819" w:rsidRPr="00BE1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МБОУ « КССОШ»  </w:t>
      </w:r>
    </w:p>
    <w:p w:rsidR="00C02DBB" w:rsidRDefault="005A5A7B" w:rsidP="00C02D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C02DBB" w:rsidRPr="00435AAE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ru-RU"/>
        </w:rPr>
        <w:t>Захарченко Ю.Н</w:t>
      </w:r>
      <w:r w:rsidR="00C02DBB" w:rsidRPr="00435A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BE1819" w:rsidRPr="00435A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>Пудовкина Л.А</w:t>
      </w:r>
      <w:r w:rsidR="00BE1819" w:rsidRPr="00435A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E1819" w:rsidRPr="00BE1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            ________   </w:t>
      </w:r>
      <w:r w:rsidR="00BE1819" w:rsidRPr="00435A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E1819">
        <w:rPr>
          <w:rFonts w:ascii="Times New Roman" w:hAnsi="Times New Roman" w:cs="Times New Roman"/>
          <w:sz w:val="24"/>
          <w:szCs w:val="24"/>
          <w:lang w:val="ru-RU"/>
        </w:rPr>
        <w:t>Икоева</w:t>
      </w:r>
      <w:proofErr w:type="spellEnd"/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А.З.</w:t>
      </w:r>
      <w:r w:rsidR="00BE1819" w:rsidRPr="00BE1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819" w:rsidRPr="00435A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.</w:t>
      </w:r>
      <w:r w:rsidR="00BE1819" w:rsidRPr="00435A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02DBB" w:rsidRPr="005A5A7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02DBB">
        <w:rPr>
          <w:rFonts w:ascii="Times New Roman" w:hAnsi="Times New Roman" w:cs="Times New Roman"/>
          <w:sz w:val="28"/>
          <w:szCs w:val="24"/>
          <w:lang w:val="ru-RU"/>
        </w:rPr>
        <w:t xml:space="preserve">       </w:t>
      </w:r>
      <w:r w:rsidR="00C02DBB" w:rsidRPr="00C02D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BE181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207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B42073">
        <w:rPr>
          <w:rFonts w:ascii="Times New Roman" w:hAnsi="Times New Roman" w:cs="Times New Roman"/>
          <w:sz w:val="24"/>
          <w:szCs w:val="24"/>
          <w:lang w:val="ru-RU"/>
        </w:rPr>
        <w:t xml:space="preserve">   .</w:t>
      </w:r>
      <w:r w:rsidR="00C02DBB" w:rsidRPr="00C02D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DB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</w:p>
    <w:p w:rsidR="00C02DBB" w:rsidRDefault="00C02DBB" w:rsidP="00C02D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5A5A7B" w:rsidRDefault="00C02DBB" w:rsidP="00C02D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</w:p>
    <w:p w:rsidR="005A5A7B" w:rsidRDefault="005A5A7B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A5A7B" w:rsidRDefault="005A5A7B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422F4" w:rsidRDefault="00B77AC0" w:rsidP="00B42073">
      <w:pPr>
        <w:pStyle w:val="a3"/>
        <w:rPr>
          <w:rFonts w:ascii="Times New Roman" w:hAnsi="Times New Roman" w:cs="Times New Roman"/>
          <w:sz w:val="28"/>
          <w:szCs w:val="24"/>
          <w:lang w:val="ru-RU"/>
        </w:rPr>
      </w:pPr>
      <w:r w:rsidRPr="005A5A7B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  </w:t>
      </w:r>
    </w:p>
    <w:p w:rsidR="00B77AC0" w:rsidRDefault="00B77AC0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A5A7B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</w:t>
      </w:r>
      <w:r w:rsidR="005A5A7B" w:rsidRPr="005A5A7B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</w:t>
      </w:r>
      <w:r w:rsidRPr="005A5A7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435AAE" w:rsidRDefault="00B77AC0" w:rsidP="005A5A7B">
      <w:pPr>
        <w:pStyle w:val="a3"/>
        <w:ind w:left="-99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435AA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435AA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35AAE" w:rsidRPr="00435AAE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435AA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A5A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435AAE" w:rsidRPr="00435AA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B77AC0" w:rsidRPr="00BE1819" w:rsidRDefault="00BE1819" w:rsidP="00BE18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435AAE" w:rsidRPr="00BE1819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программа профессионального развития</w:t>
      </w:r>
    </w:p>
    <w:p w:rsidR="00243550" w:rsidRPr="00BE1819" w:rsidRDefault="00243550" w:rsidP="00435A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учителя домашнего обучения </w:t>
      </w:r>
      <w:proofErr w:type="spellStart"/>
      <w:r w:rsidRPr="00BE1819">
        <w:rPr>
          <w:rFonts w:ascii="Times New Roman" w:hAnsi="Times New Roman" w:cs="Times New Roman"/>
          <w:b/>
          <w:sz w:val="24"/>
          <w:szCs w:val="24"/>
          <w:lang w:val="ru-RU"/>
        </w:rPr>
        <w:t>Ходюковой</w:t>
      </w:r>
      <w:proofErr w:type="spellEnd"/>
      <w:r w:rsidRPr="00BE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73544" w:rsidRPr="00BE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Ольги Борисовны </w:t>
      </w:r>
    </w:p>
    <w:p w:rsidR="00BE1819" w:rsidRPr="00BE1819" w:rsidRDefault="00BE1819" w:rsidP="00BE1819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E18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BE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Развитие творческих способностей </w:t>
      </w:r>
    </w:p>
    <w:p w:rsidR="00173544" w:rsidRPr="00BE1819" w:rsidRDefault="00BE1819" w:rsidP="00BE18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1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 создание ситуации успеха   у детей с ОВЗ</w:t>
      </w:r>
      <w:r w:rsidR="00173544" w:rsidRPr="00BE18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BE1819" w:rsidRPr="00BE1819" w:rsidRDefault="00BE1819" w:rsidP="001735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3544" w:rsidRPr="003F1BB1" w:rsidRDefault="00173544" w:rsidP="001735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BB1">
        <w:rPr>
          <w:rFonts w:ascii="Times New Roman" w:hAnsi="Times New Roman" w:cs="Times New Roman"/>
          <w:b/>
          <w:sz w:val="24"/>
          <w:szCs w:val="24"/>
          <w:lang w:val="ru-RU"/>
        </w:rPr>
        <w:t>на 2020-2025г.</w:t>
      </w:r>
    </w:p>
    <w:p w:rsidR="00173544" w:rsidRPr="003F1BB1" w:rsidRDefault="00173544" w:rsidP="001735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3544" w:rsidRPr="003F1BB1" w:rsidRDefault="00BE1819" w:rsidP="001735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819" w:rsidRDefault="00BE1819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AF" w:rsidRDefault="004937AF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3544" w:rsidRDefault="0017354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2F4" w:rsidRPr="00B77AC0" w:rsidRDefault="005422F4" w:rsidP="001735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073" w:rsidRPr="00B42073" w:rsidRDefault="00B42073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42073" w:rsidRDefault="00B42073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422F4" w:rsidRDefault="00BE1819" w:rsidP="007D4CA4">
      <w:pP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Профессионально-педагогическое кредо:</w:t>
      </w:r>
    </w:p>
    <w:p w:rsidR="005422F4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«</w:t>
      </w:r>
      <w:r w:rsidRPr="005422F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ru-RU" w:eastAsia="ru-RU"/>
        </w:rPr>
        <w:t>Любить и выполнять свою работу лучше, чем вчера, а завтра лучше, чем сегодня</w:t>
      </w:r>
      <w:r w:rsidR="005422F4" w:rsidRPr="005422F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ru-RU" w:eastAsia="ru-RU"/>
        </w:rPr>
        <w:t>».</w:t>
      </w:r>
    </w:p>
    <w:p w:rsidR="005422F4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ru-RU" w:eastAsia="ru-RU"/>
        </w:rPr>
        <w:br/>
      </w:r>
      <w:r w:rsidR="005422F4"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Тема программы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   «Развитие творческих способностей и создание ситуации успеха   у детей с ОВЗ».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Цели </w:t>
      </w:r>
      <w:r w:rsidR="005422F4"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программы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 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овладение новыми педагогическими технологиями с целью   профессионального личностного роста, внедрение новых форм, методов и приемов  коллективной творческой работы  в воспитательный процесс.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Задачи </w:t>
      </w:r>
      <w:r w:rsid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программы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повышать свой методический уровень, изучить методическую литературу и     материалы сети Интернет по  данной теме, обобщать и распространять свой       педагогический опыт;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творчески применять профессионально – педагогические знания в решении   конкретных воспитательных задач с учетом психофизических особенностей     учащихся;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формировать у воспитанников интерес к коллективной творческой деятельности;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учитывать и оценивать результаты собственной деятельности с целью определения новых задач;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 пополнять методическую копилку коллективными творческими работами     воспитанников.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Ведущие идеи:</w:t>
      </w:r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потребность педагога к собственному развитию и саморазвитию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отовность к педагогическому творчеству.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Личностно-ориентированный подход к воспитанникам.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Сотрудничество педагога и воспитанника.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Основные принципы </w:t>
      </w:r>
      <w:r w:rsid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программы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непрерывность,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целенаправленность,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интегративность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единство общей и профессиональной культуры,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взаимосвязь и преемственность,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доступность,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опережающий характер,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вариативность.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Источники самообразования: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СМИ (газеты, журналы);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литература (мет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одическая, специальная, научно-популярная, 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публицистическая, художественная и др.);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Интернет;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видео, аудио материалы;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семинары и конференции;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мастер-классы;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мероприятия по обмену опытом;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экскурсии, театры, выставки, музеи, концерты;</w:t>
      </w:r>
      <w:proofErr w:type="gramEnd"/>
    </w:p>
    <w:p w:rsidR="007D4CA4" w:rsidRDefault="005422F4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курсы повышения квалификации;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школьные научно-практические конференции.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Формы </w:t>
      </w:r>
      <w:r w:rsidR="007D4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реализации программы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Индивидуальная: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участие в работе методического объединения школы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- 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осещение занятий коллег;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участие в педагогических советах школы;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изучение специальной и научно – методической и учебной литературы.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Групповая: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– участие в педагогических советах школы;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участие в работе методического объединения школы;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курсовая подготовка на КПК;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изучение научно – методической и учебной литературы;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обмен мнениями с коллегами по вопросам самообразования.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="00BE1819"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Предполагаемые результаты: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повышение уровня личной профессиональной компетенции;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сплочение детского коллектива, повышение уровня успешности учащихся;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выступление на заседании МО воспитателей школы с отчетом об итога выполненной работы по теме самообразования;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презентация результатов  коллективной деятельности учащихся.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Начало работы над темой:  2017 - 2018 учебный год.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Предполагаемый срок оконча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ния работы над темой: 2020 - 2025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учебный год.                              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5422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Актуальность темы.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В новых социально-экономических условиях нашего общества встал вопрос о приоритетном значении обучения и воспитания детей с ограниченными возможностями здоровья, их социализации и развитии.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Творческая деятельность имеет серьезное значение в жизни детей с ограниченными возможностями здоровья. В процессе творческой деятельности у ребенка с ОВЗ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этого, творчество помогает справиться с внутренними трудностями, негативными переживаниями, которые кажутся непреодолимыми для ребенка. Дети с ограниченными возможностями здоровья имеют множество ограничений в разли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чных видах деятельности. Они не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самостоятельны и нуждаются в постоянном сопровождении взрослого, лишены широких контактов, возможности получать опыт от других сверстников.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(страх, тревожность и т. д.). Часто мир для них кажется пугающим и опасным, что приводит к возрастанию эмоционального напряжения, как следствие, к возникновению поведенческих проблем. Это становиться серьезным препятствием в развитии ребенка.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Для развития творческих способностей у детей с ОВЗ огромный потенциал заключен в изобразительной и декоративной деятельности, с использованием нетрадиционных техник. Она формирует необходимые для творчества качества: уверенность в себе, самоуважение, самоутверждение, снимает страх неудачи. Развитие творческих способностей, очень важно, так как способствует реализации себя, участие в творчестве и созидании, приобретение опыта успешности в конкретной области за счет своих способностей и трудолюбия.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   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Работа по развитию творческих способностей у детей с ОВЗ трудна, но богата развивающими идеями — не только для обучающихся, но и для педагога.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Нужно постоянно помнить, что каждый ребенок должен иметь возможность получить такое образование, которое позволит ему достичь максимально возможного для него уровня развития. Все дети рождаются со своими природными задатками, талантами и возможностями. Перед педагогом стоит задача - раскрыть природные способности ребенка, помочь ребенку познать мир своим путем.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Главная цель педагога: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формирование способностей  к  творчеству, необходимых не только для искусства, но и для любой трудовой деятельности. Воспитание  интересной, творческой личности, способной к творческому труду в любом виде деятельности.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 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Задачи, способствующие достижению цели: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развитие художественно-творческих, индивидуально выраженных способностей, образного мышления, воображения, фантазии, познавательной активности личности детей с ОВЗ в процессе  изобразительной деятельности;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формирование  умений и навыков, необходимых для правильного ведения работы;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совершенствование художественных способностей при работе с разными художественными материалами и техниками;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стимулирование интереса к прикладному творчеству;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воспитание нравственных качеств личности детей.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 Формы работы: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индивидуально практическая деятельность на занятиях;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коллективно - творческая деятельность детей с ОВЗ на групповых занятиях;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проведение тематических, конкурсных  мероприятий;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- кружковая деятельность.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7D4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Функции </w:t>
      </w:r>
      <w:proofErr w:type="spellStart"/>
      <w:r w:rsidR="007D4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програмы</w:t>
      </w:r>
      <w:proofErr w:type="spell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дополняет, углубляет, расширяет базовое общее и профессиональное образование;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компенсирует недостатки базового образования или является средством его приобретения;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способствует формированию стиля профессиональной деятельности;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помогает осмыслению передового опыта работы и собственной самостоятельной деятельности;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является средством самопознания и самосовершенствован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ия.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="007D4CA4" w:rsidRPr="007D4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Компоненты программы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нравственно-волевое: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положительное отношение к процессу учения</w:t>
      </w:r>
      <w:r w:rsidR="007D4CA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любознательность, критичность, самостоятельность, целеустремлённость, сильная воля, трудоспособность, ответственность;</w:t>
      </w:r>
      <w:proofErr w:type="gramEnd"/>
    </w:p>
    <w:p w:rsidR="00C24142" w:rsidRPr="00C24142" w:rsidRDefault="007D4CA4" w:rsidP="005422F4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 xml:space="preserve">мотивационный: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осознание личной и общественной значимости непрерывного образования, наличие стойких познавательных интересов, чувства долга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и ответственности;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когнитивный: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общеобразовательные и профессиональные знания и умение их применять;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процессуальный (гностический):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особенности мыслительной сферы: умение ставить и разрешать познавательные задачи, самостоятельность, гибкость, оперативность, наблюдательность, способность к анализу, синтезу, обобщениям; </w:t>
      </w:r>
      <w:proofErr w:type="spell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креативность</w:t>
      </w:r>
      <w:proofErr w:type="spell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удовлетворение от </w:t>
      </w:r>
      <w:proofErr w:type="spell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познания</w:t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;у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мение</w:t>
      </w:r>
      <w:proofErr w:type="spell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слушать;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умение выделять и усваивать определённое содержание;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умение контролировать и анализировать;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организационный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умение планировать время и свою работу;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умение перестраивать систему деятельности;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946B0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Коррекционная направленность в работе: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Огромный потенциал для развития детского творчества заключен в изобразительной и декоративной деятельности детей, источником чего является народное искусство. Занятия прикладным творчеством направлены на эстетическое развитие детей с ОВЗ. В процессе усвоения детьми ряда навыков происходит совершенствование и развитие мелкой моторики кисти и пальцев рук; развитие навыков каллиграфии; развитие артикуляционной моторики. Наиболее способствующие решению коррекционных задач виды деятельности, это: аппликация, лепка, тренировочное рисование, трафарет. Коррекция отдельных сторон психической деятельности: развитие зрительного восприятия и узнавания; развитие зрительной памяти и внимания; формирование обобщенных представлений о свойствах предметов (цвет, форма, величина); развитие пространственных представлений ориентации; развитие представлений о времени.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Этап</w:t>
      </w:r>
      <w:r w:rsid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ы работы по программе</w:t>
      </w:r>
      <w:proofErr w:type="gramStart"/>
      <w:r w:rsid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="00BE1819" w:rsidRP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: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Диагностический</w:t>
      </w:r>
      <w:proofErr w:type="gramStart"/>
      <w:r w:rsidR="00BE1819" w:rsidRP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="00C24142" w:rsidRPr="00C241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:</w:t>
      </w:r>
      <w:proofErr w:type="gramEnd"/>
    </w:p>
    <w:p w:rsidR="00C24142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Проведение диагностики на выявление творческих способностей воспитанников. Определение дальнейшего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развития воспитанников с учетом выявленных особен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ностей и возможностей.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2020-2021гг.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сентябрь-октябрь Проведение диагностики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по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опроснику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Ф.Татл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и Л. Беккер.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Оценка творческого потенциала воспитанников по методу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Дж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.Р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ензулли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и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Р.Хартман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Изучение педагогической, психологической, специальной методической лит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ературы по теме индивидуальной программы профессионального развития </w:t>
      </w:r>
    </w:p>
    <w:p w:rsidR="00C24142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Прогностический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Определение целей и задач работы над темой.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Разработка шагов по решению проблемы, планирование и п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рогнозирование результатов. 2020-2021гг.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ноябрь-декабрь Сопоставительный анализ теоретической информации и реальной практики (изучение опыта работы по данному направлению на разном уровне). Формулирование целей и задач 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работы над темой индивидуальной программы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C26F40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 xml:space="preserve"> Подбор видов деятельности в рамках работы над методической темой. Участие в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вебинарах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 мастер-классах и др. обучающих мероприятиях.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Практический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  <w:proofErr w:type="gramEnd"/>
    </w:p>
    <w:p w:rsidR="00800313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Начало творческой деятельности вос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питателя по теме индивидуальной пр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граммы.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Формирование новых методов и обеспечение материальной базы для прове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дения практических занятий.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2020-2021гг.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декабрь-май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Подбор методических пособий для проведения практических занятий.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Изучение передового опыта:  посещение внеклассных мероприятий  учителей и воспитателей с целью обогащения опыта.  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Проведение открытого воспитательного мероприятия.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Проведение практических занятий п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 теме программы . 2021-2022гг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сентябрь-май Изучение новых методик и методов обучения и воспитания. Корректировкам программы и внедрение новых методических приемов работы, проведение открытых занятий.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Проведение практичес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ких занятий по теме индивидуальной программы пр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</w:t>
      </w:r>
      <w:r w:rsidR="00C241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фессионального</w:t>
      </w:r>
      <w:r w:rsidR="00C26F40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развития 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</w:p>
    <w:p w:rsidR="00800313" w:rsidRDefault="00800313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2021-2022 гг.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Корректировка программы и внедрение новых методических приемов в работу, Накопление банка методических материалов. Разработка методической продукции.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Проведение практических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занятий по теме программы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</w:t>
      </w:r>
    </w:p>
    <w:p w:rsidR="00800313" w:rsidRDefault="00800313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2022-2023гг.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Корректировка программы и внедрение новых методических приемов в работу, Накопление банка методических материалов. Разработка методической продукции.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Проведение практических занятий по теме самообразования. </w:t>
      </w:r>
    </w:p>
    <w:p w:rsidR="00800313" w:rsidRDefault="00800313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2023-2024 гг.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Корректировка программы и внедрение новых методических приемов в работу, Накопление банка методических материалов. Разработка методической продукции.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proofErr w:type="gramStart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Обобщающий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Подведение итогов. Оформление результат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ов по теме самообразования. 2024-2025 гг. </w:t>
      </w:r>
    </w:p>
    <w:p w:rsidR="00800313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Мониторинг промежуточных результатов. Подведение итогов первого года реализации. Выступление на МО с отчетом по теме самообразования по первому году реализации программы.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Распространение опыта. (Методические рекомендации).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План проведения занятий по развитию творческих сп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особностей воспитанников на 2020-2021 учебный год: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 Ознакомление с видами ручного труда: рисование, аппликация, 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лепка</w:t>
      </w:r>
      <w:proofErr w:type="gramStart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</w:t>
      </w:r>
      <w:proofErr w:type="gramEnd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екабрь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2 Знакомство с творчеством художни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ков.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И.И. Левитан «Лес зимой». </w:t>
      </w:r>
    </w:p>
    <w:p w:rsidR="00800313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3 Апп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ликация.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«Новогодний хоровод».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4 Знакомст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во с русскими сказками</w:t>
      </w:r>
      <w:proofErr w:type="gramStart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я</w:t>
      </w:r>
      <w:proofErr w:type="gramEnd"/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нварь </w:t>
      </w:r>
    </w:p>
    <w:p w:rsidR="00800313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 xml:space="preserve"> 5 Рисование.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«По страницам сказок» февраль</w:t>
      </w:r>
      <w:r w:rsidR="00800313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6 Русский герой Илья Муромец.</w:t>
      </w:r>
    </w:p>
    <w:p w:rsidR="00270599" w:rsidRDefault="00800313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7 Лепка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«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рок папе»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8 Аппликация.«Букет для мамы» март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9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Экскурсия «Птицы прилетели». 1</w:t>
      </w:r>
    </w:p>
    <w:p w:rsidR="00270599" w:rsidRDefault="0027059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10 Лепка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Мой птенчик». апрель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11 Прослушивани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е записи: «Пение птиц в лесу».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12 Знако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мство с творчеством 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художников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.И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.И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Левитан «Васильки». </w:t>
      </w:r>
    </w:p>
    <w:p w:rsidR="00270599" w:rsidRDefault="0027059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Рисование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</w:t>
      </w:r>
      <w:proofErr w:type="gram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ема</w:t>
      </w:r>
      <w:proofErr w:type="spellEnd"/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 «Бук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ет цветов в вазе»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ай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14 Экскурсия «Первые цветы».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План проведения занятий по развитию творческих сп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особностей воспитанников на 2020-2021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учебный год: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 «Чем работает художник». Знакомство с инструментами и матер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иалами для занятий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  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ентябрь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2 Рисование карандашами. «Осенние листья».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3 Знако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мство с творчеством 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художников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.М.Ва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снецов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«Сказочное творчество».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4 Знакомство с акварельными красками. Получ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ение составных цветов. октябрь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5 Экскурсия– 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на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блюде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ние явлений природы. Осень. </w:t>
      </w:r>
    </w:p>
    <w:p w:rsidR="00270599" w:rsidRDefault="0027059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6 Рисуем осень акварелью.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7 Знакомство с раз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личными методами лепки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оябрь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8 Просмотр 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/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«Пластилиновая ворона»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9 Лепка. Лепим персона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жей м/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ф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«Пластилиновая ворона»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10 Знакомство с русскими народными сказками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екабрь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11 Знако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мство с творчеством 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художников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.М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Васнецов 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«Иван Царевич на сером волке». </w:t>
      </w:r>
    </w:p>
    <w:p w:rsidR="00270599" w:rsidRDefault="0027059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12 Рисование. «Зимний лес»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13 Экскурсия – наблюдение явлений природы. Зима.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14 Знакомство со стихами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 природных явлениях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.(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Зима).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15 Аппликация. «Хоровод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снеговиков». февраль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16 Знако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мство с творчеством 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художников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.В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.М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Васнецов «Снегурочка»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17 Рисование. «23 февра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ля – День защитника Отечества»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18 Беседа: 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«О чем говорит искусство» март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19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Аппликация. «Цветы для мамы».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20 Знакомство с творчеством 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художников</w:t>
      </w:r>
      <w:proofErr w:type="gram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</w:t>
      </w:r>
      <w:proofErr w:type="gram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.М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 Васнецов «</w:t>
      </w:r>
      <w:proofErr w:type="spellStart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Аленушка</w:t>
      </w:r>
      <w:proofErr w:type="spellEnd"/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» апрель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21 Экскурсия – набл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юдение явлений природы. Весна. </w:t>
      </w:r>
    </w:p>
    <w:p w:rsidR="00270599" w:rsidRDefault="0027059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22 Лепка. Домашние животные. </w:t>
      </w:r>
      <w:r w:rsidR="00BE1819"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23 Беседа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«Развивай свою фантазию»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ай </w:t>
      </w:r>
    </w:p>
    <w:p w:rsidR="00270599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 xml:space="preserve"> 24 Знакомство с творчеством художников.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В.М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Васнецов «Букет. Абрамцево». </w:t>
      </w:r>
    </w:p>
    <w:p w:rsidR="00BE1819" w:rsidRPr="005422F4" w:rsidRDefault="00BE1819" w:rsidP="005422F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25 Рисова</w:t>
      </w:r>
      <w:r w:rsidR="0027059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ние. «Цветы». 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Изучение методической литературы по данной проблеме: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1. Кащенко В.П., Педагогическая коррекция, Москва, Издательский центр Академия, 2010.- с.106-109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2. Ершова, А.П. Искусство в жизни детей/.-М.:Просвещение,1991.-128с.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3.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Неменский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Б.М. Изобразительное искусство и художественный труд/Б.М.Неменский.-М.:Просвещение,1995.-270с.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4. Петрушкина С.В. /Образовательные и развивающие возможности аппликации//Начальная школа.-2004.-№5.-с.36-37.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5. Решетников П.Е., Развитие творческих способностей младших школьников//Начальная школа.-1987.-№1.-с.40-44.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6.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Цирулик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Н.А., Уроки творчества/Н.А.Цирулик.-С.:Федоров,1999.-112с.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7.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Цирулик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Н.А., Хлебникова С.И., Нагель О.И.,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Цирулик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Г.Э., Ручное творчество/.-С.Федоров, 2004.-с.4-81.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8. Абраменкова В.В., Воспитание игрой, М. Лепта Книга, 2008. –с.5-53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9. Конышева Н.М. / Секреты мастеров/.-Смоленск, 2004. – с.108-109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10. Степанов Е.Н. Личностно-ориентированный подход в работе педагога: разработка и использование/ Е.Н. Степанов – М.: ТЦ Сфера, 2003. - 128с. 11.  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Худенко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Е.Д. Организация и планирование воспитательной работы в специальной (коррекционной) школе-интернате, детском доме. - М., 2005.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обучения в современной школе/ И.С.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Якиманская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 М. – 2000. - 176с.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12.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Колякина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 В.И.Методика организации уроков коллективного творчества: Планы и сценарии уроков изобразительного искусства — М.: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Гуманит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изд. центр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Владос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 2004. — 176 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ил. 13.Публикации методических журналов «Воспитание школьников», «Дефектология», « Классный руководитель» и др.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14. Баринова М. Н., О развитии творческих способностей. – Л: 1961.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 xml:space="preserve">15. Ольга 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Гре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«Аппликации из кружочков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»-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М.:АСТ-ПРЕСС КНИГА,2016.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16. Кард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В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 Петров С, «Сказки из пластилина»- (Серия «Учить и воспитывать, развлекая». ЗАО «</w:t>
      </w:r>
      <w:proofErr w:type="spell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Валери</w:t>
      </w:r>
      <w:proofErr w:type="spell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СПБ», Санкт-Петербург,1997.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17. Афанасьева А.Н. 1 книга «Народные русские сказки» МП библиотека «Московские новости», 1992.</w:t>
      </w:r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br/>
        <w:t>18.Егорова О.И. «Орнаменты» альбом в трех книгах ООО «ИПТК «ЛОГОСВОС</w:t>
      </w:r>
      <w:proofErr w:type="gramStart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»-</w:t>
      </w:r>
      <w:proofErr w:type="gramEnd"/>
      <w:r w:rsidRPr="005422F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Москва, 2015.</w:t>
      </w:r>
    </w:p>
    <w:p w:rsidR="00BE1819" w:rsidRPr="005422F4" w:rsidRDefault="00BE1819" w:rsidP="00BE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2073" w:rsidRPr="005422F4" w:rsidRDefault="00B42073" w:rsidP="00B4207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42073" w:rsidRPr="005422F4" w:rsidSect="007D4CA4">
      <w:pgSz w:w="12240" w:h="15840"/>
      <w:pgMar w:top="709" w:right="6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01B"/>
    <w:multiLevelType w:val="multilevel"/>
    <w:tmpl w:val="E4B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F4566"/>
    <w:multiLevelType w:val="multilevel"/>
    <w:tmpl w:val="0FC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073"/>
    <w:rsid w:val="00173544"/>
    <w:rsid w:val="00243550"/>
    <w:rsid w:val="00270599"/>
    <w:rsid w:val="002765F0"/>
    <w:rsid w:val="003F1BB1"/>
    <w:rsid w:val="00435AAE"/>
    <w:rsid w:val="004937AF"/>
    <w:rsid w:val="005422F4"/>
    <w:rsid w:val="005A5A7B"/>
    <w:rsid w:val="007D4CA4"/>
    <w:rsid w:val="00800313"/>
    <w:rsid w:val="00946B0D"/>
    <w:rsid w:val="00B324BF"/>
    <w:rsid w:val="00B42073"/>
    <w:rsid w:val="00B77AC0"/>
    <w:rsid w:val="00BE1819"/>
    <w:rsid w:val="00C02DBB"/>
    <w:rsid w:val="00C24142"/>
    <w:rsid w:val="00C2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0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E828-DC61-4AD9-9C62-04B6E603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2021-01-18T11:01:00Z</cp:lastPrinted>
  <dcterms:created xsi:type="dcterms:W3CDTF">2021-01-17T10:03:00Z</dcterms:created>
  <dcterms:modified xsi:type="dcterms:W3CDTF">2021-01-18T11:02:00Z</dcterms:modified>
</cp:coreProperties>
</file>